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1BC7" w:rsidRDefault="00EC004D">
      <w:pPr>
        <w:pBdr>
          <w:top w:val="nil"/>
          <w:left w:val="nil"/>
          <w:bottom w:val="nil"/>
          <w:right w:val="nil"/>
          <w:between w:val="nil"/>
        </w:pBdr>
        <w:spacing w:after="60" w:line="240" w:lineRule="auto"/>
        <w:ind w:left="0" w:hanging="2"/>
        <w:jc w:val="center"/>
        <w:rPr>
          <w:rFonts w:ascii="Cambria" w:eastAsia="Cambria" w:hAnsi="Cambria" w:cs="Cambria"/>
          <w:color w:val="000000"/>
        </w:rPr>
      </w:pPr>
      <w:r>
        <w:rPr>
          <w:rFonts w:ascii="Cambria" w:eastAsia="Cambria" w:hAnsi="Cambria" w:cs="Cambria"/>
          <w:color w:val="000000"/>
        </w:rPr>
        <w:t xml:space="preserve">        </w:t>
      </w:r>
    </w:p>
    <w:p w14:paraId="00000002" w14:textId="77777777" w:rsidR="00EB1BC7" w:rsidRDefault="00EC004D">
      <w:pPr>
        <w:ind w:left="0" w:hanging="2"/>
      </w:pPr>
      <w:r>
        <w:rPr>
          <w:noProof/>
          <w:lang w:eastAsia="fr-FR"/>
        </w:rPr>
        <w:drawing>
          <wp:inline distT="0" distB="0" distL="114300" distR="114300" wp14:anchorId="0F2E792A" wp14:editId="04EB093E">
            <wp:extent cx="1355090" cy="56134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55090" cy="561340"/>
                    </a:xfrm>
                    <a:prstGeom prst="rect">
                      <a:avLst/>
                    </a:prstGeom>
                    <a:ln/>
                  </pic:spPr>
                </pic:pic>
              </a:graphicData>
            </a:graphic>
          </wp:inline>
        </w:drawing>
      </w:r>
      <w:r>
        <w:tab/>
      </w:r>
      <w:r>
        <w:tab/>
      </w:r>
      <w:r>
        <w:tab/>
      </w:r>
      <w:r>
        <w:tab/>
      </w:r>
      <w:r>
        <w:tab/>
      </w:r>
      <w:r>
        <w:tab/>
      </w:r>
    </w:p>
    <w:p w14:paraId="00000003" w14:textId="77777777" w:rsidR="00EB1BC7" w:rsidRDefault="00EC004D">
      <w:pPr>
        <w:ind w:left="1" w:right="-709" w:hanging="3"/>
        <w:jc w:val="center"/>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t>APPEL A CANDIDATURES</w:t>
      </w:r>
    </w:p>
    <w:p w14:paraId="00000004" w14:textId="77777777" w:rsidR="00EB1BC7" w:rsidRDefault="00EC004D">
      <w:pPr>
        <w:ind w:left="1" w:right="-709" w:hanging="3"/>
        <w:jc w:val="center"/>
        <w:rPr>
          <w:rFonts w:ascii="Arial" w:eastAsia="Arial" w:hAnsi="Arial" w:cs="Arial"/>
          <w:color w:val="000000"/>
          <w:sz w:val="32"/>
          <w:szCs w:val="32"/>
        </w:rPr>
      </w:pPr>
      <w:r>
        <w:rPr>
          <w:rFonts w:ascii="Arial" w:eastAsia="Arial" w:hAnsi="Arial" w:cs="Arial"/>
          <w:b/>
          <w:color w:val="000000"/>
          <w:sz w:val="32"/>
          <w:szCs w:val="32"/>
        </w:rPr>
        <w:t xml:space="preserve">Recrutement d'un Enseignant Chercheur contractuel en Traitement d’image et signal en imagerie médicale et radiothérapie </w:t>
      </w:r>
    </w:p>
    <w:p w14:paraId="00000005" w14:textId="77777777" w:rsidR="00EB1BC7" w:rsidRDefault="00EC004D">
      <w:pPr>
        <w:ind w:left="1" w:right="-709" w:hanging="3"/>
        <w:jc w:val="center"/>
        <w:rPr>
          <w:rFonts w:ascii="Arial" w:eastAsia="Arial" w:hAnsi="Arial" w:cs="Arial"/>
          <w:color w:val="000000"/>
          <w:sz w:val="32"/>
          <w:szCs w:val="32"/>
        </w:rPr>
      </w:pPr>
      <w:r>
        <w:rPr>
          <w:rFonts w:ascii="Arial" w:eastAsia="Arial" w:hAnsi="Arial" w:cs="Arial"/>
          <w:b/>
          <w:color w:val="000000"/>
          <w:sz w:val="32"/>
          <w:szCs w:val="32"/>
        </w:rPr>
        <w:t xml:space="preserve"> (61</w:t>
      </w:r>
      <w:r>
        <w:rPr>
          <w:rFonts w:ascii="Arial" w:eastAsia="Arial" w:hAnsi="Arial" w:cs="Arial"/>
          <w:b/>
          <w:color w:val="000000"/>
          <w:sz w:val="32"/>
          <w:szCs w:val="32"/>
          <w:vertAlign w:val="superscript"/>
        </w:rPr>
        <w:t>ème</w:t>
      </w:r>
      <w:r>
        <w:rPr>
          <w:rFonts w:ascii="Arial" w:eastAsia="Arial" w:hAnsi="Arial" w:cs="Arial"/>
          <w:b/>
          <w:color w:val="000000"/>
          <w:sz w:val="32"/>
          <w:szCs w:val="32"/>
        </w:rPr>
        <w:t xml:space="preserve"> section CNU)</w:t>
      </w:r>
    </w:p>
    <w:p w14:paraId="00000006" w14:textId="77777777" w:rsidR="00EB1BC7" w:rsidRDefault="00EB1BC7">
      <w:pPr>
        <w:ind w:left="1" w:right="-709" w:hanging="3"/>
        <w:jc w:val="center"/>
        <w:rPr>
          <w:rFonts w:ascii="Arial Narrow" w:eastAsia="Arial Narrow" w:hAnsi="Arial Narrow" w:cs="Arial Narrow"/>
          <w:color w:val="000000"/>
          <w:sz w:val="27"/>
          <w:szCs w:val="27"/>
        </w:rPr>
      </w:pPr>
    </w:p>
    <w:p w14:paraId="72A4292E" w14:textId="77777777" w:rsidR="00B365C1" w:rsidRPr="00B365C1" w:rsidRDefault="00B365C1" w:rsidP="00B365C1">
      <w:pPr>
        <w:ind w:left="0" w:right="-709" w:hanging="2"/>
        <w:jc w:val="both"/>
        <w:rPr>
          <w:rFonts w:ascii="Arial" w:eastAsia="Arial" w:hAnsi="Arial" w:cs="Arial"/>
          <w:color w:val="000000"/>
          <w:sz w:val="22"/>
          <w:szCs w:val="22"/>
        </w:rPr>
      </w:pPr>
      <w:r w:rsidRPr="00B365C1">
        <w:rPr>
          <w:rFonts w:ascii="Arial" w:eastAsia="Arial" w:hAnsi="Arial" w:cs="Arial"/>
          <w:color w:val="000000"/>
          <w:sz w:val="22"/>
          <w:szCs w:val="22"/>
        </w:rPr>
        <w:t>•</w:t>
      </w:r>
      <w:r w:rsidRPr="00B365C1">
        <w:rPr>
          <w:rFonts w:ascii="Arial" w:eastAsia="Arial" w:hAnsi="Arial" w:cs="Arial"/>
          <w:color w:val="000000"/>
          <w:sz w:val="22"/>
          <w:szCs w:val="22"/>
        </w:rPr>
        <w:tab/>
        <w:t xml:space="preserve">Applications de l'informatique </w:t>
      </w:r>
    </w:p>
    <w:p w14:paraId="00000007" w14:textId="1ECCCF9C" w:rsidR="00EB1BC7" w:rsidRDefault="00B365C1" w:rsidP="00B365C1">
      <w:pPr>
        <w:ind w:left="0" w:right="-709" w:hanging="2"/>
        <w:jc w:val="both"/>
        <w:rPr>
          <w:rFonts w:ascii="Arial Narrow" w:eastAsia="Arial Narrow" w:hAnsi="Arial Narrow" w:cs="Arial Narrow"/>
          <w:color w:val="000000"/>
          <w:sz w:val="22"/>
          <w:szCs w:val="22"/>
        </w:rPr>
      </w:pPr>
      <w:r w:rsidRPr="00B365C1">
        <w:rPr>
          <w:rFonts w:ascii="Arial" w:eastAsia="Arial" w:hAnsi="Arial" w:cs="Arial"/>
          <w:color w:val="000000"/>
          <w:sz w:val="22"/>
          <w:szCs w:val="22"/>
        </w:rPr>
        <w:t>•</w:t>
      </w:r>
      <w:r w:rsidRPr="00B365C1">
        <w:rPr>
          <w:rFonts w:ascii="Arial" w:eastAsia="Arial" w:hAnsi="Arial" w:cs="Arial"/>
          <w:color w:val="000000"/>
          <w:sz w:val="22"/>
          <w:szCs w:val="22"/>
        </w:rPr>
        <w:tab/>
        <w:t xml:space="preserve">Projet de Conception Objet </w:t>
      </w:r>
      <w:r w:rsidR="00EC004D">
        <w:rPr>
          <w:rFonts w:ascii="Arial Narrow" w:eastAsia="Arial Narrow" w:hAnsi="Arial Narrow" w:cs="Arial Narrow"/>
          <w:color w:val="000000"/>
          <w:sz w:val="22"/>
          <w:szCs w:val="22"/>
        </w:rPr>
        <w:t xml:space="preserve">de conférences) contractuel en </w:t>
      </w:r>
      <w:r w:rsidR="00EC004D">
        <w:rPr>
          <w:rFonts w:ascii="Arial" w:eastAsia="Arial" w:hAnsi="Arial" w:cs="Arial"/>
          <w:color w:val="000000"/>
          <w:sz w:val="20"/>
          <w:szCs w:val="20"/>
        </w:rPr>
        <w:t>Traitement d’image et signal en imagerie médicale et radiothérapie,</w:t>
      </w:r>
      <w:r w:rsidR="00EC004D">
        <w:rPr>
          <w:rFonts w:ascii="Arial Narrow" w:eastAsia="Arial Narrow" w:hAnsi="Arial Narrow" w:cs="Arial Narrow"/>
          <w:sz w:val="22"/>
          <w:szCs w:val="22"/>
        </w:rPr>
        <w:t xml:space="preserve"> </w:t>
      </w:r>
      <w:r w:rsidR="00EC004D">
        <w:rPr>
          <w:rFonts w:ascii="Arial Narrow" w:eastAsia="Arial Narrow" w:hAnsi="Arial Narrow" w:cs="Arial Narrow"/>
          <w:color w:val="000000"/>
          <w:sz w:val="22"/>
          <w:szCs w:val="22"/>
        </w:rPr>
        <w:t>à temps plein pour l’année universitaire 2021-2022.</w:t>
      </w:r>
    </w:p>
    <w:p w14:paraId="00000008" w14:textId="77777777" w:rsidR="00EB1BC7" w:rsidRDefault="00EB1BC7">
      <w:pPr>
        <w:ind w:left="0" w:right="-709" w:hanging="2"/>
        <w:jc w:val="both"/>
        <w:rPr>
          <w:rFonts w:ascii="Arial Narrow" w:eastAsia="Arial Narrow" w:hAnsi="Arial Narrow" w:cs="Arial Narrow"/>
          <w:color w:val="000000"/>
          <w:sz w:val="22"/>
          <w:szCs w:val="22"/>
        </w:rPr>
      </w:pPr>
    </w:p>
    <w:p w14:paraId="00000009" w14:textId="77777777" w:rsidR="00EB1BC7" w:rsidRDefault="00EC004D">
      <w:p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quotité de travail correspond à 1607 heures annualisées décomposées comme suit : </w:t>
      </w:r>
    </w:p>
    <w:p w14:paraId="0000000A" w14:textId="77777777" w:rsidR="00EB1BC7" w:rsidRDefault="00EB1BC7">
      <w:pPr>
        <w:ind w:left="0" w:right="-709" w:hanging="2"/>
        <w:jc w:val="both"/>
        <w:rPr>
          <w:rFonts w:ascii="Arial Narrow" w:eastAsia="Arial Narrow" w:hAnsi="Arial Narrow" w:cs="Arial Narrow"/>
          <w:color w:val="000000"/>
          <w:sz w:val="22"/>
          <w:szCs w:val="22"/>
        </w:rPr>
      </w:pPr>
    </w:p>
    <w:p w14:paraId="0000000B" w14:textId="77777777" w:rsidR="00EB1BC7" w:rsidRDefault="00EC004D">
      <w:pPr>
        <w:numPr>
          <w:ilvl w:val="0"/>
          <w:numId w:val="1"/>
        </w:numPr>
        <w:ind w:left="0" w:right="-709" w:hanging="2"/>
        <w:jc w:val="both"/>
        <w:rPr>
          <w:rFonts w:ascii="Arial Narrow" w:eastAsia="Arial Narrow" w:hAnsi="Arial Narrow" w:cs="Arial Narrow"/>
          <w:sz w:val="22"/>
          <w:szCs w:val="22"/>
        </w:rPr>
      </w:pPr>
      <w:proofErr w:type="gramStart"/>
      <w:r>
        <w:rPr>
          <w:rFonts w:ascii="Arial Narrow" w:eastAsia="Arial Narrow" w:hAnsi="Arial Narrow" w:cs="Arial Narrow"/>
          <w:sz w:val="22"/>
          <w:szCs w:val="22"/>
        </w:rPr>
        <w:t>pour</w:t>
      </w:r>
      <w:proofErr w:type="gramEnd"/>
      <w:r>
        <w:rPr>
          <w:rFonts w:ascii="Arial Narrow" w:eastAsia="Arial Narrow" w:hAnsi="Arial Narrow" w:cs="Arial Narrow"/>
          <w:sz w:val="22"/>
          <w:szCs w:val="22"/>
        </w:rPr>
        <w:t xml:space="preserve"> moitié de 128 heures de cours ou 192 heures de travaux dirigés ou pratiques ou toute combinaison équivalente en formation initiale, continue ou à distance</w:t>
      </w:r>
    </w:p>
    <w:p w14:paraId="0000000C" w14:textId="77777777" w:rsidR="00EB1BC7" w:rsidRDefault="00EC004D">
      <w:pPr>
        <w:numPr>
          <w:ilvl w:val="0"/>
          <w:numId w:val="1"/>
        </w:numPr>
        <w:ind w:left="0" w:right="-709" w:hanging="2"/>
        <w:jc w:val="both"/>
        <w:rPr>
          <w:rFonts w:ascii="Arial Narrow" w:eastAsia="Arial Narrow" w:hAnsi="Arial Narrow" w:cs="Arial Narrow"/>
          <w:color w:val="000000"/>
          <w:sz w:val="22"/>
          <w:szCs w:val="22"/>
        </w:rPr>
      </w:pPr>
      <w:proofErr w:type="gramStart"/>
      <w:r>
        <w:rPr>
          <w:rFonts w:ascii="Arial Narrow" w:eastAsia="Arial Narrow" w:hAnsi="Arial Narrow" w:cs="Arial Narrow"/>
          <w:sz w:val="22"/>
          <w:szCs w:val="22"/>
        </w:rPr>
        <w:t>pour</w:t>
      </w:r>
      <w:proofErr w:type="gramEnd"/>
      <w:r>
        <w:rPr>
          <w:rFonts w:ascii="Arial Narrow" w:eastAsia="Arial Narrow" w:hAnsi="Arial Narrow" w:cs="Arial Narrow"/>
          <w:sz w:val="22"/>
          <w:szCs w:val="22"/>
        </w:rPr>
        <w:t xml:space="preserve"> moitié par une activité de recherche.</w:t>
      </w:r>
    </w:p>
    <w:p w14:paraId="0000000D" w14:textId="77777777" w:rsidR="00EB1BC7" w:rsidRDefault="00EB1BC7">
      <w:pPr>
        <w:ind w:left="0" w:right="-709" w:hanging="2"/>
        <w:jc w:val="both"/>
        <w:rPr>
          <w:rFonts w:ascii="Arial Narrow" w:eastAsia="Arial Narrow" w:hAnsi="Arial Narrow" w:cs="Arial Narrow"/>
          <w:sz w:val="22"/>
          <w:szCs w:val="22"/>
        </w:rPr>
      </w:pPr>
    </w:p>
    <w:p w14:paraId="0000000E" w14:textId="77777777" w:rsidR="00EB1BC7" w:rsidRDefault="00EC004D">
      <w:p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S’il accomplit des enseignements complémentaires au-delà de son temps de travail, le maître de conférences percevra une rémunération complémentaire dans les conditions fixées par décret. Le service d’enseignement s’accompagne de la préparation et du contrôle de connaissance y afférents (y compris la surveillance et la correction des copies).</w:t>
      </w:r>
    </w:p>
    <w:p w14:paraId="0000000F" w14:textId="77777777" w:rsidR="00EB1BC7" w:rsidRDefault="00EB1BC7">
      <w:pPr>
        <w:ind w:left="0" w:right="-709" w:hanging="2"/>
        <w:jc w:val="both"/>
        <w:rPr>
          <w:rFonts w:ascii="Arial Narrow" w:eastAsia="Arial Narrow" w:hAnsi="Arial Narrow" w:cs="Arial Narrow"/>
          <w:color w:val="000000"/>
          <w:sz w:val="22"/>
          <w:szCs w:val="22"/>
        </w:rPr>
      </w:pPr>
    </w:p>
    <w:p w14:paraId="00000010" w14:textId="5C0AAFFB" w:rsidR="00EB1BC7" w:rsidRPr="00833C77" w:rsidRDefault="00EC004D">
      <w:pPr>
        <w:ind w:left="0" w:right="-709" w:hanging="2"/>
        <w:jc w:val="both"/>
        <w:rPr>
          <w:rFonts w:ascii="Arial Narrow" w:eastAsia="Arial Narrow" w:hAnsi="Arial Narrow" w:cs="Arial Narrow"/>
          <w:color w:val="000000" w:themeColor="text1"/>
          <w:sz w:val="22"/>
          <w:szCs w:val="22"/>
        </w:rPr>
      </w:pPr>
      <w:r w:rsidRPr="00833C77">
        <w:rPr>
          <w:rFonts w:ascii="Arial Narrow" w:eastAsia="Arial Narrow" w:hAnsi="Arial Narrow" w:cs="Arial Narrow"/>
          <w:b/>
          <w:color w:val="000000" w:themeColor="text1"/>
          <w:sz w:val="22"/>
          <w:szCs w:val="22"/>
        </w:rPr>
        <w:t>Filières de formation concernée</w:t>
      </w:r>
      <w:r w:rsidR="00EE4235" w:rsidRPr="00833C77">
        <w:rPr>
          <w:rFonts w:ascii="Arial Narrow" w:eastAsia="Arial Narrow" w:hAnsi="Arial Narrow" w:cs="Arial Narrow"/>
          <w:b/>
          <w:color w:val="000000" w:themeColor="text1"/>
          <w:sz w:val="22"/>
          <w:szCs w:val="22"/>
        </w:rPr>
        <w:t>s</w:t>
      </w:r>
      <w:r w:rsidRPr="00833C77">
        <w:rPr>
          <w:rFonts w:ascii="Arial Narrow" w:eastAsia="Arial Narrow" w:hAnsi="Arial Narrow" w:cs="Arial Narrow"/>
          <w:b/>
          <w:color w:val="000000" w:themeColor="text1"/>
          <w:sz w:val="22"/>
          <w:szCs w:val="22"/>
        </w:rPr>
        <w:t> :</w:t>
      </w:r>
    </w:p>
    <w:p w14:paraId="00000012" w14:textId="395BF469" w:rsidR="00EB1BC7" w:rsidRPr="00833C77" w:rsidRDefault="00EC004D" w:rsidP="00EC004D">
      <w:pPr>
        <w:ind w:left="0" w:right="-709" w:hanging="2"/>
        <w:jc w:val="both"/>
        <w:rPr>
          <w:rFonts w:ascii="Arial Narrow" w:eastAsia="Arial Narrow" w:hAnsi="Arial Narrow" w:cs="Arial Narrow"/>
          <w:color w:val="000000" w:themeColor="text1"/>
          <w:sz w:val="22"/>
          <w:szCs w:val="22"/>
        </w:rPr>
      </w:pPr>
      <w:r w:rsidRPr="00833C77">
        <w:rPr>
          <w:rFonts w:ascii="Arial Narrow" w:eastAsia="Arial Narrow" w:hAnsi="Arial Narrow" w:cs="Arial Narrow"/>
          <w:b/>
          <w:color w:val="000000" w:themeColor="text1"/>
          <w:sz w:val="22"/>
          <w:szCs w:val="22"/>
        </w:rPr>
        <w:t xml:space="preserve"> </w:t>
      </w:r>
    </w:p>
    <w:p w14:paraId="00000013" w14:textId="42CFFE89" w:rsidR="00EB1BC7" w:rsidRPr="00833C77" w:rsidRDefault="00EC004D">
      <w:pPr>
        <w:numPr>
          <w:ilvl w:val="0"/>
          <w:numId w:val="3"/>
        </w:numPr>
        <w:ind w:left="0" w:right="-709" w:hanging="2"/>
        <w:jc w:val="both"/>
        <w:rPr>
          <w:rFonts w:ascii="Arial" w:hAnsi="Arial" w:cs="Arial"/>
          <w:color w:val="000000" w:themeColor="text1"/>
          <w:sz w:val="20"/>
          <w:szCs w:val="20"/>
        </w:rPr>
      </w:pPr>
      <w:r w:rsidRPr="00833C77">
        <w:rPr>
          <w:rFonts w:ascii="Arial" w:eastAsia="Arial Narrow" w:hAnsi="Arial" w:cs="Arial"/>
          <w:color w:val="000000" w:themeColor="text1"/>
          <w:sz w:val="20"/>
          <w:szCs w:val="20"/>
        </w:rPr>
        <w:t>M2 SIBM </w:t>
      </w:r>
      <w:r w:rsidR="00EE4235" w:rsidRPr="00833C77">
        <w:rPr>
          <w:rFonts w:ascii="Arial" w:eastAsia="Arial Narrow" w:hAnsi="Arial" w:cs="Arial"/>
          <w:color w:val="000000" w:themeColor="text1"/>
          <w:sz w:val="20"/>
          <w:szCs w:val="20"/>
        </w:rPr>
        <w:t>(Faculté de Médecine et Sciences de la Santé)</w:t>
      </w:r>
    </w:p>
    <w:p w14:paraId="00000014" w14:textId="31592E62" w:rsidR="00EB1BC7" w:rsidRPr="00833C77" w:rsidRDefault="00EC004D">
      <w:pPr>
        <w:numPr>
          <w:ilvl w:val="0"/>
          <w:numId w:val="3"/>
        </w:numPr>
        <w:ind w:left="0" w:right="-709" w:hanging="2"/>
        <w:jc w:val="both"/>
        <w:rPr>
          <w:rFonts w:ascii="Arial" w:hAnsi="Arial" w:cs="Arial"/>
          <w:color w:val="000000" w:themeColor="text1"/>
          <w:sz w:val="20"/>
          <w:szCs w:val="20"/>
        </w:rPr>
      </w:pPr>
      <w:r w:rsidRPr="00833C77">
        <w:rPr>
          <w:rFonts w:ascii="Arial" w:eastAsia="Arial Narrow" w:hAnsi="Arial" w:cs="Arial"/>
          <w:color w:val="000000" w:themeColor="text1"/>
          <w:sz w:val="20"/>
          <w:szCs w:val="20"/>
        </w:rPr>
        <w:t xml:space="preserve">Master 2 Physique et instrumentation </w:t>
      </w:r>
      <w:r w:rsidR="00EE4235" w:rsidRPr="00833C77">
        <w:rPr>
          <w:rFonts w:ascii="Arial" w:eastAsia="Arial Narrow" w:hAnsi="Arial" w:cs="Arial"/>
          <w:color w:val="000000" w:themeColor="text1"/>
          <w:sz w:val="20"/>
          <w:szCs w:val="20"/>
        </w:rPr>
        <w:t>(Faculté des Sciences et Techniques)</w:t>
      </w:r>
    </w:p>
    <w:p w14:paraId="00000015" w14:textId="1941B949" w:rsidR="00EB1BC7" w:rsidRPr="00B365C1" w:rsidRDefault="00EC004D">
      <w:pPr>
        <w:numPr>
          <w:ilvl w:val="0"/>
          <w:numId w:val="3"/>
        </w:numPr>
        <w:ind w:left="0" w:right="-709" w:hanging="2"/>
        <w:jc w:val="both"/>
        <w:rPr>
          <w:rFonts w:ascii="Arial" w:hAnsi="Arial" w:cs="Arial"/>
          <w:color w:val="000000" w:themeColor="text1"/>
          <w:sz w:val="20"/>
          <w:szCs w:val="20"/>
        </w:rPr>
      </w:pPr>
      <w:r w:rsidRPr="00B365C1">
        <w:rPr>
          <w:rFonts w:ascii="Arial" w:eastAsia="Arial Narrow" w:hAnsi="Arial" w:cs="Arial"/>
          <w:color w:val="000000" w:themeColor="text1"/>
          <w:sz w:val="20"/>
          <w:szCs w:val="20"/>
        </w:rPr>
        <w:t xml:space="preserve">Master 1 Physique et instrumentation </w:t>
      </w:r>
      <w:r w:rsidR="00EE4235" w:rsidRPr="00B365C1">
        <w:rPr>
          <w:rFonts w:ascii="Arial" w:eastAsia="Arial Narrow" w:hAnsi="Arial" w:cs="Arial"/>
          <w:color w:val="000000" w:themeColor="text1"/>
          <w:sz w:val="20"/>
          <w:szCs w:val="20"/>
        </w:rPr>
        <w:t>(Faculté des Sciences et Techniques)</w:t>
      </w:r>
    </w:p>
    <w:p w14:paraId="00000016" w14:textId="2F460FE7" w:rsidR="00EB1BC7" w:rsidRPr="00B365C1" w:rsidRDefault="00EC004D" w:rsidP="00B365C1">
      <w:pPr>
        <w:numPr>
          <w:ilvl w:val="0"/>
          <w:numId w:val="3"/>
        </w:numPr>
        <w:spacing w:line="240" w:lineRule="auto"/>
        <w:ind w:leftChars="0" w:left="0" w:right="-709" w:firstLineChars="0" w:firstLine="0"/>
        <w:contextualSpacing/>
        <w:jc w:val="both"/>
        <w:textDirection w:val="lrTb"/>
        <w:textAlignment w:val="auto"/>
        <w:outlineLvl w:val="9"/>
        <w:rPr>
          <w:rFonts w:ascii="Arial" w:eastAsia="Arial Narrow" w:hAnsi="Arial" w:cs="Arial"/>
          <w:color w:val="000000" w:themeColor="text1"/>
          <w:sz w:val="20"/>
          <w:szCs w:val="20"/>
        </w:rPr>
      </w:pPr>
      <w:r w:rsidRPr="00B365C1">
        <w:rPr>
          <w:rFonts w:ascii="Arial" w:eastAsia="Arial Narrow" w:hAnsi="Arial" w:cs="Arial"/>
          <w:color w:val="000000" w:themeColor="text1"/>
          <w:sz w:val="20"/>
          <w:szCs w:val="20"/>
        </w:rPr>
        <w:t xml:space="preserve">Licence et Master Informatique </w:t>
      </w:r>
      <w:r w:rsidR="00EE4235" w:rsidRPr="00B365C1">
        <w:rPr>
          <w:rFonts w:ascii="Arial" w:eastAsia="Arial Narrow" w:hAnsi="Arial" w:cs="Arial"/>
          <w:color w:val="000000" w:themeColor="text1"/>
          <w:sz w:val="20"/>
          <w:szCs w:val="20"/>
        </w:rPr>
        <w:t>(Faculté des Sciences et Techniques)</w:t>
      </w:r>
    </w:p>
    <w:p w14:paraId="2945FE86" w14:textId="1ACEFA94" w:rsidR="00EC004D" w:rsidRPr="00833C77" w:rsidRDefault="00EC004D">
      <w:pPr>
        <w:numPr>
          <w:ilvl w:val="0"/>
          <w:numId w:val="3"/>
        </w:numPr>
        <w:ind w:left="0" w:right="-709" w:hanging="2"/>
        <w:jc w:val="both"/>
        <w:rPr>
          <w:rFonts w:ascii="Arial" w:hAnsi="Arial" w:cs="Arial"/>
          <w:color w:val="000000" w:themeColor="text1"/>
          <w:sz w:val="20"/>
          <w:szCs w:val="20"/>
        </w:rPr>
      </w:pPr>
      <w:r w:rsidRPr="00B365C1">
        <w:rPr>
          <w:rFonts w:ascii="Arial" w:hAnsi="Arial" w:cs="Arial"/>
          <w:color w:val="000000" w:themeColor="text1"/>
          <w:sz w:val="20"/>
          <w:szCs w:val="20"/>
        </w:rPr>
        <w:t>Enseignement</w:t>
      </w:r>
      <w:r w:rsidRPr="00833C77">
        <w:rPr>
          <w:rFonts w:ascii="Arial" w:hAnsi="Arial" w:cs="Arial"/>
          <w:color w:val="000000" w:themeColor="text1"/>
          <w:sz w:val="20"/>
          <w:szCs w:val="20"/>
        </w:rPr>
        <w:t xml:space="preserve"> vertical DFGSM, DFASM</w:t>
      </w:r>
      <w:r w:rsidR="00CC715F" w:rsidRPr="00833C77">
        <w:rPr>
          <w:rFonts w:ascii="Arial" w:hAnsi="Arial" w:cs="Arial"/>
          <w:color w:val="000000" w:themeColor="text1"/>
          <w:sz w:val="20"/>
          <w:szCs w:val="20"/>
        </w:rPr>
        <w:t xml:space="preserve"> </w:t>
      </w:r>
      <w:r w:rsidR="00CC715F" w:rsidRPr="00833C77">
        <w:rPr>
          <w:rFonts w:ascii="Arial" w:eastAsia="Arial Narrow" w:hAnsi="Arial" w:cs="Arial"/>
          <w:color w:val="000000" w:themeColor="text1"/>
          <w:sz w:val="20"/>
          <w:szCs w:val="20"/>
        </w:rPr>
        <w:t>(Faculté de Médecine et Sciences de la Santé)</w:t>
      </w:r>
    </w:p>
    <w:p w14:paraId="00000017" w14:textId="77777777" w:rsidR="00EB1BC7" w:rsidRPr="00833C77" w:rsidRDefault="00EB1BC7">
      <w:pPr>
        <w:ind w:left="0" w:right="-709" w:hanging="2"/>
        <w:jc w:val="both"/>
        <w:rPr>
          <w:rFonts w:ascii="Arial Narrow" w:eastAsia="Arial Narrow" w:hAnsi="Arial Narrow" w:cs="Arial Narrow"/>
          <w:color w:val="000000" w:themeColor="text1"/>
          <w:sz w:val="22"/>
          <w:szCs w:val="22"/>
        </w:rPr>
      </w:pPr>
    </w:p>
    <w:p w14:paraId="00000018" w14:textId="0DFEAEF1" w:rsidR="00EB1BC7" w:rsidRPr="00833C77" w:rsidRDefault="00EC004D">
      <w:pPr>
        <w:ind w:left="0" w:right="-709" w:hanging="2"/>
        <w:jc w:val="both"/>
        <w:rPr>
          <w:rFonts w:ascii="Arial Narrow" w:eastAsia="Arial Narrow" w:hAnsi="Arial Narrow" w:cs="Arial Narrow"/>
          <w:b/>
          <w:color w:val="000000" w:themeColor="text1"/>
          <w:sz w:val="22"/>
          <w:szCs w:val="22"/>
        </w:rPr>
      </w:pPr>
      <w:r w:rsidRPr="00833C77">
        <w:rPr>
          <w:rFonts w:ascii="Arial Narrow" w:eastAsia="Arial Narrow" w:hAnsi="Arial Narrow" w:cs="Arial Narrow"/>
          <w:b/>
          <w:color w:val="000000" w:themeColor="text1"/>
          <w:sz w:val="22"/>
          <w:szCs w:val="22"/>
        </w:rPr>
        <w:t>Objectifs pédagogiques et besoin d’encadrement :</w:t>
      </w:r>
    </w:p>
    <w:p w14:paraId="00000019" w14:textId="6E879337" w:rsidR="00EB1BC7" w:rsidRPr="00833C77" w:rsidRDefault="000863FD" w:rsidP="000863FD">
      <w:pPr>
        <w:spacing w:before="120" w:line="288" w:lineRule="auto"/>
        <w:ind w:left="0" w:hanging="2"/>
        <w:jc w:val="both"/>
        <w:rPr>
          <w:rFonts w:ascii="Arial" w:hAnsi="Arial" w:cs="Arial"/>
          <w:color w:val="000000" w:themeColor="text1"/>
          <w:sz w:val="20"/>
          <w:szCs w:val="20"/>
        </w:rPr>
      </w:pPr>
      <w:r w:rsidRPr="00833C77">
        <w:rPr>
          <w:rFonts w:ascii="Arial" w:hAnsi="Arial" w:cs="Arial"/>
          <w:color w:val="000000" w:themeColor="text1"/>
          <w:sz w:val="20"/>
          <w:szCs w:val="20"/>
        </w:rPr>
        <w:t>Le Maître de conférences recruté interviendra dans les enseignements suivants :</w:t>
      </w:r>
    </w:p>
    <w:p w14:paraId="0000001A" w14:textId="021FE0A5" w:rsidR="00EB1BC7" w:rsidRPr="00EC004D" w:rsidRDefault="00EC004D">
      <w:pPr>
        <w:numPr>
          <w:ilvl w:val="0"/>
          <w:numId w:val="4"/>
        </w:numPr>
        <w:ind w:left="0" w:right="-709" w:hanging="2"/>
        <w:jc w:val="both"/>
        <w:rPr>
          <w:rFonts w:ascii="Arial" w:eastAsia="Arial" w:hAnsi="Arial" w:cs="Arial"/>
          <w:color w:val="000000"/>
          <w:sz w:val="20"/>
          <w:szCs w:val="20"/>
        </w:rPr>
      </w:pPr>
      <w:r w:rsidRPr="00EC004D">
        <w:rPr>
          <w:rFonts w:ascii="Arial" w:eastAsia="Arial" w:hAnsi="Arial" w:cs="Arial"/>
          <w:color w:val="000000"/>
          <w:sz w:val="20"/>
          <w:szCs w:val="20"/>
        </w:rPr>
        <w:t>Intro IA en santé, données massives en santé : (20h/an)</w:t>
      </w:r>
    </w:p>
    <w:p w14:paraId="0000001B" w14:textId="77777777" w:rsidR="00EB1BC7" w:rsidRPr="00EC004D" w:rsidRDefault="00EC004D">
      <w:pPr>
        <w:numPr>
          <w:ilvl w:val="0"/>
          <w:numId w:val="4"/>
        </w:numPr>
        <w:ind w:left="0" w:right="-709" w:hanging="2"/>
        <w:jc w:val="both"/>
        <w:rPr>
          <w:rFonts w:ascii="Arial" w:eastAsia="Arial" w:hAnsi="Arial" w:cs="Arial"/>
          <w:color w:val="000000"/>
          <w:sz w:val="20"/>
          <w:szCs w:val="20"/>
        </w:rPr>
      </w:pPr>
      <w:r w:rsidRPr="00EC004D">
        <w:rPr>
          <w:rFonts w:ascii="Arial" w:eastAsia="Arial" w:hAnsi="Arial" w:cs="Arial"/>
          <w:color w:val="000000"/>
          <w:sz w:val="20"/>
          <w:szCs w:val="20"/>
        </w:rPr>
        <w:t>Master 2 SIBM (coordination brestoise de l’enseignement) (40h/an)</w:t>
      </w:r>
    </w:p>
    <w:p w14:paraId="0000001C" w14:textId="2A17191B" w:rsidR="00EB1BC7" w:rsidRPr="00EC004D" w:rsidRDefault="00EC004D">
      <w:pPr>
        <w:numPr>
          <w:ilvl w:val="0"/>
          <w:numId w:val="4"/>
        </w:numPr>
        <w:ind w:left="0" w:right="-709" w:hanging="2"/>
        <w:jc w:val="both"/>
        <w:rPr>
          <w:rFonts w:ascii="Arial" w:eastAsia="Arial" w:hAnsi="Arial" w:cs="Arial"/>
          <w:color w:val="000000"/>
          <w:sz w:val="20"/>
          <w:szCs w:val="20"/>
        </w:rPr>
      </w:pPr>
      <w:r w:rsidRPr="00EC004D">
        <w:rPr>
          <w:rFonts w:ascii="Arial" w:eastAsia="Arial" w:hAnsi="Arial" w:cs="Arial"/>
          <w:color w:val="000000"/>
          <w:sz w:val="20"/>
          <w:szCs w:val="20"/>
        </w:rPr>
        <w:t>Master 2 Physique fondamentale et applications (20h/an)</w:t>
      </w:r>
    </w:p>
    <w:p w14:paraId="0000001E" w14:textId="2005AB27" w:rsidR="00EB1BC7" w:rsidRPr="00B365C1" w:rsidRDefault="00EC004D" w:rsidP="00B365C1">
      <w:pPr>
        <w:numPr>
          <w:ilvl w:val="0"/>
          <w:numId w:val="4"/>
        </w:numPr>
        <w:ind w:left="0" w:right="-709" w:hanging="2"/>
        <w:jc w:val="both"/>
        <w:rPr>
          <w:rFonts w:ascii="Arial" w:eastAsia="Arial" w:hAnsi="Arial" w:cs="Arial"/>
          <w:color w:val="000000"/>
          <w:sz w:val="20"/>
          <w:szCs w:val="20"/>
        </w:rPr>
      </w:pPr>
      <w:r w:rsidRPr="00EC004D">
        <w:rPr>
          <w:rFonts w:ascii="Arial" w:eastAsia="Arial" w:hAnsi="Arial" w:cs="Arial"/>
          <w:color w:val="000000"/>
          <w:sz w:val="20"/>
          <w:szCs w:val="20"/>
        </w:rPr>
        <w:t>Master 1 Physique fondamentale et applications (24h/an)</w:t>
      </w:r>
    </w:p>
    <w:p w14:paraId="1CF92A22" w14:textId="0B1465B3" w:rsidR="00B365C1" w:rsidRPr="00B365C1" w:rsidRDefault="00EC004D" w:rsidP="00B365C1">
      <w:pPr>
        <w:numPr>
          <w:ilvl w:val="0"/>
          <w:numId w:val="4"/>
        </w:numPr>
        <w:spacing w:line="240" w:lineRule="auto"/>
        <w:ind w:leftChars="0" w:left="0" w:right="-709" w:firstLineChars="0" w:firstLine="0"/>
        <w:contextualSpacing/>
        <w:jc w:val="both"/>
        <w:textDirection w:val="lrTb"/>
        <w:textAlignment w:val="auto"/>
        <w:outlineLvl w:val="9"/>
        <w:rPr>
          <w:rFonts w:ascii="Arial" w:eastAsia="Arial" w:hAnsi="Arial" w:cs="Arial"/>
          <w:sz w:val="20"/>
          <w:szCs w:val="20"/>
        </w:rPr>
      </w:pPr>
      <w:r w:rsidRPr="00B365C1">
        <w:rPr>
          <w:rFonts w:ascii="Arial" w:eastAsia="Arial" w:hAnsi="Arial" w:cs="Arial"/>
          <w:color w:val="000000"/>
          <w:sz w:val="20"/>
          <w:szCs w:val="20"/>
        </w:rPr>
        <w:t>Licen</w:t>
      </w:r>
      <w:r w:rsidRPr="00B365C1">
        <w:rPr>
          <w:rFonts w:ascii="Arial" w:eastAsia="Arial" w:hAnsi="Arial" w:cs="Arial"/>
          <w:sz w:val="20"/>
          <w:szCs w:val="20"/>
        </w:rPr>
        <w:t>c</w:t>
      </w:r>
      <w:r w:rsidRPr="00B365C1">
        <w:rPr>
          <w:rFonts w:ascii="Arial" w:eastAsia="Arial" w:hAnsi="Arial" w:cs="Arial"/>
          <w:color w:val="000000"/>
          <w:sz w:val="20"/>
          <w:szCs w:val="20"/>
        </w:rPr>
        <w:t xml:space="preserve">e et Master </w:t>
      </w:r>
      <w:r w:rsidRPr="00B365C1">
        <w:rPr>
          <w:rFonts w:ascii="Arial" w:eastAsia="Arial" w:hAnsi="Arial" w:cs="Arial"/>
          <w:sz w:val="20"/>
          <w:szCs w:val="20"/>
        </w:rPr>
        <w:t>I</w:t>
      </w:r>
      <w:r w:rsidRPr="00B365C1">
        <w:rPr>
          <w:rFonts w:ascii="Arial" w:eastAsia="Arial" w:hAnsi="Arial" w:cs="Arial"/>
          <w:color w:val="000000"/>
          <w:sz w:val="20"/>
          <w:szCs w:val="20"/>
        </w:rPr>
        <w:t xml:space="preserve">nformatique – langage </w:t>
      </w:r>
      <w:r w:rsidRPr="00B365C1">
        <w:rPr>
          <w:rFonts w:ascii="Arial" w:eastAsia="Arial" w:hAnsi="Arial" w:cs="Arial"/>
          <w:sz w:val="20"/>
          <w:szCs w:val="20"/>
        </w:rPr>
        <w:t>C,</w:t>
      </w:r>
      <w:r w:rsidRPr="00B365C1">
        <w:rPr>
          <w:rFonts w:ascii="Arial" w:eastAsia="Arial" w:hAnsi="Arial" w:cs="Arial"/>
          <w:color w:val="000000"/>
          <w:sz w:val="20"/>
          <w:szCs w:val="20"/>
        </w:rPr>
        <w:t xml:space="preserve"> </w:t>
      </w:r>
      <w:r w:rsidRPr="00B365C1">
        <w:rPr>
          <w:rFonts w:ascii="Arial" w:eastAsia="Arial" w:hAnsi="Arial" w:cs="Arial"/>
          <w:sz w:val="20"/>
          <w:szCs w:val="20"/>
        </w:rPr>
        <w:t>I</w:t>
      </w:r>
      <w:r w:rsidRPr="00B365C1">
        <w:rPr>
          <w:rFonts w:ascii="Arial" w:eastAsia="Arial" w:hAnsi="Arial" w:cs="Arial"/>
          <w:color w:val="000000"/>
          <w:sz w:val="20"/>
          <w:szCs w:val="20"/>
        </w:rPr>
        <w:t xml:space="preserve">ntroduction </w:t>
      </w:r>
      <w:r w:rsidRPr="00B365C1">
        <w:rPr>
          <w:rFonts w:ascii="Arial" w:eastAsia="Arial" w:hAnsi="Arial" w:cs="Arial"/>
          <w:sz w:val="20"/>
          <w:szCs w:val="20"/>
        </w:rPr>
        <w:t>à</w:t>
      </w:r>
      <w:r w:rsidRPr="00B365C1">
        <w:rPr>
          <w:rFonts w:ascii="Arial" w:eastAsia="Arial" w:hAnsi="Arial" w:cs="Arial"/>
          <w:color w:val="000000"/>
          <w:sz w:val="20"/>
          <w:szCs w:val="20"/>
        </w:rPr>
        <w:t xml:space="preserve"> l’informatique</w:t>
      </w:r>
      <w:r w:rsidRPr="00B365C1">
        <w:rPr>
          <w:rFonts w:ascii="Arial" w:eastAsia="Arial" w:hAnsi="Arial" w:cs="Arial"/>
          <w:sz w:val="20"/>
          <w:szCs w:val="20"/>
        </w:rPr>
        <w:t>,</w:t>
      </w:r>
      <w:r w:rsidR="00B365C1" w:rsidRPr="00B365C1">
        <w:rPr>
          <w:rFonts w:ascii="Arial" w:eastAsia="Arial" w:hAnsi="Arial" w:cs="Arial"/>
          <w:color w:val="000000"/>
          <w:sz w:val="20"/>
          <w:szCs w:val="20"/>
        </w:rPr>
        <w:t xml:space="preserve"> </w:t>
      </w:r>
      <w:r w:rsidR="00B365C1" w:rsidRPr="00B365C1">
        <w:rPr>
          <w:rFonts w:ascii="Arial" w:eastAsia="Arial" w:hAnsi="Arial" w:cs="Arial"/>
          <w:sz w:val="20"/>
          <w:szCs w:val="20"/>
        </w:rPr>
        <w:t xml:space="preserve">Applications de </w:t>
      </w:r>
      <w:r w:rsidR="00B365C1" w:rsidRPr="00B365C1">
        <w:rPr>
          <w:rFonts w:ascii="Arial" w:eastAsia="Arial" w:hAnsi="Arial" w:cs="Arial"/>
          <w:sz w:val="20"/>
          <w:szCs w:val="20"/>
        </w:rPr>
        <w:t xml:space="preserve"> </w:t>
      </w:r>
    </w:p>
    <w:p w14:paraId="0000001F" w14:textId="56E18496" w:rsidR="00EB1BC7" w:rsidRPr="00B365C1" w:rsidRDefault="00B365C1" w:rsidP="00B365C1">
      <w:pPr>
        <w:pStyle w:val="Paragraphedeliste"/>
        <w:spacing w:line="240" w:lineRule="auto"/>
        <w:ind w:leftChars="0" w:left="0" w:firstLineChars="0" w:firstLine="0"/>
        <w:contextualSpacing/>
        <w:textDirection w:val="lrTb"/>
        <w:textAlignment w:val="auto"/>
        <w:outlineLvl w:val="9"/>
        <w:rPr>
          <w:rFonts w:ascii="Arial" w:eastAsia="Arial" w:hAnsi="Arial" w:cs="Arial"/>
          <w:sz w:val="20"/>
          <w:szCs w:val="20"/>
        </w:rPr>
      </w:pPr>
      <w:r>
        <w:rPr>
          <w:rFonts w:ascii="Arial" w:eastAsia="Arial" w:hAnsi="Arial" w:cs="Arial"/>
          <w:sz w:val="20"/>
          <w:szCs w:val="20"/>
        </w:rPr>
        <w:t xml:space="preserve">            </w:t>
      </w:r>
      <w:r w:rsidRPr="00B365C1">
        <w:rPr>
          <w:rFonts w:ascii="Arial" w:eastAsia="Arial Narrow" w:hAnsi="Arial" w:cs="Arial"/>
          <w:color w:val="000000" w:themeColor="text1"/>
          <w:sz w:val="20"/>
          <w:szCs w:val="20"/>
        </w:rPr>
        <w:t xml:space="preserve"> </w:t>
      </w:r>
      <w:proofErr w:type="gramStart"/>
      <w:r w:rsidRPr="00B365C1">
        <w:rPr>
          <w:rFonts w:ascii="Arial" w:eastAsia="Arial" w:hAnsi="Arial" w:cs="Arial"/>
          <w:sz w:val="20"/>
          <w:szCs w:val="20"/>
        </w:rPr>
        <w:t>l'informatique</w:t>
      </w:r>
      <w:proofErr w:type="gramEnd"/>
      <w:r w:rsidRPr="00B365C1">
        <w:rPr>
          <w:rFonts w:ascii="Arial" w:eastAsia="Arial" w:hAnsi="Arial" w:cs="Arial"/>
          <w:sz w:val="20"/>
          <w:szCs w:val="20"/>
        </w:rPr>
        <w:t> ; Projet de Conception Objet</w:t>
      </w:r>
      <w:r w:rsidR="00EC004D" w:rsidRPr="00B365C1">
        <w:rPr>
          <w:rFonts w:ascii="Arial" w:eastAsia="Arial" w:hAnsi="Arial" w:cs="Arial"/>
          <w:sz w:val="20"/>
          <w:szCs w:val="20"/>
        </w:rPr>
        <w:t xml:space="preserve"> </w:t>
      </w:r>
      <w:r w:rsidR="00EC004D" w:rsidRPr="00B365C1">
        <w:rPr>
          <w:rFonts w:ascii="Arial" w:eastAsia="Arial" w:hAnsi="Arial" w:cs="Arial"/>
          <w:color w:val="000000"/>
          <w:sz w:val="20"/>
          <w:szCs w:val="20"/>
        </w:rPr>
        <w:t>(</w:t>
      </w:r>
      <w:r>
        <w:rPr>
          <w:rFonts w:ascii="Arial" w:eastAsia="Arial" w:hAnsi="Arial" w:cs="Arial"/>
          <w:color w:val="000000"/>
          <w:sz w:val="20"/>
          <w:szCs w:val="20"/>
        </w:rPr>
        <w:t>90</w:t>
      </w:r>
      <w:r w:rsidR="00EC004D" w:rsidRPr="00B365C1">
        <w:rPr>
          <w:rFonts w:ascii="Arial" w:eastAsia="Arial" w:hAnsi="Arial" w:cs="Arial"/>
          <w:color w:val="000000"/>
          <w:sz w:val="20"/>
          <w:szCs w:val="20"/>
        </w:rPr>
        <w:t>h/an)</w:t>
      </w:r>
    </w:p>
    <w:p w14:paraId="00000020" w14:textId="77777777" w:rsidR="00EB1BC7" w:rsidRDefault="00EB1BC7">
      <w:pPr>
        <w:ind w:left="0" w:right="-709" w:hanging="2"/>
        <w:jc w:val="both"/>
        <w:rPr>
          <w:rFonts w:ascii="Arial" w:eastAsia="Arial" w:hAnsi="Arial" w:cs="Arial"/>
          <w:color w:val="000000"/>
          <w:sz w:val="20"/>
          <w:szCs w:val="20"/>
        </w:rPr>
      </w:pPr>
    </w:p>
    <w:p w14:paraId="00000021" w14:textId="77777777" w:rsidR="00EB1BC7" w:rsidRDefault="00EC004D">
      <w:p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Recherche :</w:t>
      </w:r>
    </w:p>
    <w:p w14:paraId="00000022" w14:textId="77777777" w:rsidR="00EB1BC7" w:rsidRDefault="00EB1BC7">
      <w:pPr>
        <w:ind w:left="0" w:right="-709" w:hanging="2"/>
        <w:jc w:val="both"/>
        <w:rPr>
          <w:rFonts w:ascii="Arial Narrow" w:eastAsia="Arial Narrow" w:hAnsi="Arial Narrow" w:cs="Arial Narrow"/>
          <w:color w:val="000000"/>
          <w:sz w:val="22"/>
          <w:szCs w:val="22"/>
        </w:rPr>
      </w:pPr>
    </w:p>
    <w:p w14:paraId="00000023" w14:textId="77777777" w:rsidR="00EB1BC7" w:rsidRDefault="00EC004D">
      <w:pPr>
        <w:ind w:left="0" w:right="-709" w:hanging="2"/>
        <w:jc w:val="both"/>
        <w:rPr>
          <w:rFonts w:ascii="Arial" w:eastAsia="Arial" w:hAnsi="Arial" w:cs="Arial"/>
          <w:color w:val="000000"/>
          <w:sz w:val="22"/>
          <w:szCs w:val="22"/>
        </w:rPr>
      </w:pPr>
      <w:r>
        <w:rPr>
          <w:rFonts w:ascii="Arial" w:eastAsia="Arial" w:hAnsi="Arial" w:cs="Arial"/>
          <w:sz w:val="22"/>
          <w:szCs w:val="22"/>
        </w:rPr>
        <w:t>Recherche et développement en vision par ordinateur par caméra de profondeur dans le contexte d’applications médicales : radiothérapie externe, réanimation et radiologie interventionnelle. Proposer et développer de nouveaux algorithmes, méthodes et architectures utilisant des caméras de profondeur pour l’analyse et l’extraction d’information de scènes médicales. Comme l’estimation de pose du patient (placement, mouvement respiratoire, etc.), du personnel médical ou du matériel en salle opératoire. Assurer également les acquisitions et les validations expérimentales des méthodes mais aussi de promouvoir et de valoriser les travaux.</w:t>
      </w:r>
    </w:p>
    <w:p w14:paraId="00000024" w14:textId="77777777" w:rsidR="00EB1BC7" w:rsidRDefault="00EB1BC7">
      <w:pPr>
        <w:ind w:left="0" w:right="-709" w:hanging="2"/>
        <w:jc w:val="both"/>
        <w:rPr>
          <w:rFonts w:ascii="Arial Narrow" w:eastAsia="Arial Narrow" w:hAnsi="Arial Narrow" w:cs="Arial Narrow"/>
          <w:color w:val="000000"/>
          <w:sz w:val="22"/>
          <w:szCs w:val="22"/>
        </w:rPr>
      </w:pPr>
    </w:p>
    <w:p w14:paraId="00000025" w14:textId="77777777" w:rsidR="00EB1BC7" w:rsidRDefault="00EC004D">
      <w:p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u w:val="single"/>
        </w:rPr>
        <w:t>Conditions de recrutement</w:t>
      </w:r>
      <w:r>
        <w:rPr>
          <w:rFonts w:ascii="Arial Narrow" w:eastAsia="Arial Narrow" w:hAnsi="Arial Narrow" w:cs="Arial Narrow"/>
          <w:b/>
          <w:color w:val="000000"/>
          <w:sz w:val="22"/>
          <w:szCs w:val="22"/>
        </w:rPr>
        <w:t> :</w:t>
      </w:r>
    </w:p>
    <w:p w14:paraId="00000026" w14:textId="77777777" w:rsidR="00EB1BC7" w:rsidRDefault="00EB1BC7">
      <w:pPr>
        <w:ind w:left="0" w:right="-709" w:hanging="2"/>
        <w:jc w:val="both"/>
        <w:rPr>
          <w:rFonts w:ascii="Arial Narrow" w:eastAsia="Arial Narrow" w:hAnsi="Arial Narrow" w:cs="Arial Narrow"/>
          <w:color w:val="000000"/>
          <w:sz w:val="22"/>
          <w:szCs w:val="22"/>
        </w:rPr>
      </w:pPr>
    </w:p>
    <w:p w14:paraId="00000027" w14:textId="77777777" w:rsidR="00EB1BC7" w:rsidRDefault="00EC004D">
      <w:p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 poste est ouvert à un candidat </w:t>
      </w:r>
      <w:r>
        <w:rPr>
          <w:rFonts w:ascii="Arial Narrow" w:eastAsia="Arial Narrow" w:hAnsi="Arial Narrow" w:cs="Arial Narrow"/>
          <w:sz w:val="22"/>
          <w:szCs w:val="22"/>
        </w:rPr>
        <w:t xml:space="preserve">titulaire du diplôme de </w:t>
      </w:r>
      <w:r>
        <w:rPr>
          <w:rFonts w:ascii="Arial Narrow" w:eastAsia="Arial Narrow" w:hAnsi="Arial Narrow" w:cs="Arial Narrow"/>
          <w:b/>
          <w:sz w:val="22"/>
          <w:szCs w:val="22"/>
        </w:rPr>
        <w:t>doctorat</w:t>
      </w:r>
      <w:r>
        <w:rPr>
          <w:rFonts w:ascii="Arial Narrow" w:eastAsia="Arial Narrow" w:hAnsi="Arial Narrow" w:cs="Arial Narrow"/>
          <w:sz w:val="22"/>
          <w:szCs w:val="22"/>
        </w:rPr>
        <w:t xml:space="preserve"> </w:t>
      </w:r>
      <w:r>
        <w:rPr>
          <w:rFonts w:ascii="Arial Narrow" w:eastAsia="Arial Narrow" w:hAnsi="Arial Narrow" w:cs="Arial Narrow"/>
          <w:sz w:val="22"/>
          <w:szCs w:val="22"/>
          <w:u w:val="single"/>
        </w:rPr>
        <w:t>et</w:t>
      </w:r>
      <w:r>
        <w:rPr>
          <w:rFonts w:ascii="Arial Narrow" w:eastAsia="Arial Narrow" w:hAnsi="Arial Narrow" w:cs="Arial Narrow"/>
          <w:sz w:val="22"/>
          <w:szCs w:val="22"/>
        </w:rPr>
        <w:t xml:space="preserve"> </w:t>
      </w:r>
      <w:r>
        <w:rPr>
          <w:rFonts w:ascii="Arial Narrow" w:eastAsia="Arial Narrow" w:hAnsi="Arial Narrow" w:cs="Arial Narrow"/>
          <w:b/>
          <w:sz w:val="22"/>
          <w:szCs w:val="22"/>
        </w:rPr>
        <w:t>qualifié aux fonctions de Maître de conférences</w:t>
      </w:r>
    </w:p>
    <w:p w14:paraId="00000028" w14:textId="77777777" w:rsidR="00EB1BC7" w:rsidRDefault="00EB1BC7">
      <w:pPr>
        <w:ind w:left="0" w:right="-709" w:hanging="2"/>
        <w:jc w:val="both"/>
        <w:rPr>
          <w:rFonts w:ascii="Arial Narrow" w:eastAsia="Arial Narrow" w:hAnsi="Arial Narrow" w:cs="Arial Narrow"/>
          <w:color w:val="000000"/>
          <w:sz w:val="22"/>
          <w:szCs w:val="22"/>
        </w:rPr>
      </w:pPr>
    </w:p>
    <w:p w14:paraId="00000029" w14:textId="1EF2838B" w:rsidR="00EB1BC7" w:rsidRDefault="00EC004D">
      <w:pPr>
        <w:ind w:left="0" w:right="-709" w:hanging="2"/>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Durée du contrat : </w:t>
      </w:r>
      <w:sdt>
        <w:sdtPr>
          <w:tag w:val="goog_rdk_0"/>
          <w:id w:val="-1510673364"/>
        </w:sdtPr>
        <w:sdtEndPr/>
        <w:sdtContent>
          <w:r>
            <w:rPr>
              <w:rFonts w:ascii="Arial Unicode MS" w:eastAsia="Arial Unicode MS" w:hAnsi="Arial Unicode MS" w:cs="Arial Unicode MS"/>
              <w:color w:val="000000"/>
              <w:sz w:val="22"/>
              <w:szCs w:val="22"/>
            </w:rPr>
            <w:t>une année → année universitaire 202</w:t>
          </w:r>
          <w:r w:rsidR="00B365C1">
            <w:rPr>
              <w:rFonts w:ascii="Arial Unicode MS" w:eastAsia="Arial Unicode MS" w:hAnsi="Arial Unicode MS" w:cs="Arial Unicode MS"/>
              <w:color w:val="000000"/>
              <w:sz w:val="22"/>
              <w:szCs w:val="22"/>
            </w:rPr>
            <w:t>2</w:t>
          </w:r>
          <w:r>
            <w:rPr>
              <w:rFonts w:ascii="Arial Unicode MS" w:eastAsia="Arial Unicode MS" w:hAnsi="Arial Unicode MS" w:cs="Arial Unicode MS"/>
              <w:color w:val="000000"/>
              <w:sz w:val="22"/>
              <w:szCs w:val="22"/>
            </w:rPr>
            <w:t>/202</w:t>
          </w:r>
          <w:r w:rsidR="00B365C1">
            <w:rPr>
              <w:rFonts w:ascii="Arial Unicode MS" w:eastAsia="Arial Unicode MS" w:hAnsi="Arial Unicode MS" w:cs="Arial Unicode MS"/>
              <w:color w:val="000000"/>
              <w:sz w:val="22"/>
              <w:szCs w:val="22"/>
            </w:rPr>
            <w:t>3</w:t>
          </w:r>
          <w:r>
            <w:rPr>
              <w:rFonts w:ascii="Arial Unicode MS" w:eastAsia="Arial Unicode MS" w:hAnsi="Arial Unicode MS" w:cs="Arial Unicode MS"/>
              <w:color w:val="000000"/>
              <w:sz w:val="22"/>
              <w:szCs w:val="22"/>
            </w:rPr>
            <w:t xml:space="preserve"> – du 01/10/202</w:t>
          </w:r>
          <w:r w:rsidR="00B365C1">
            <w:rPr>
              <w:rFonts w:ascii="Arial Unicode MS" w:eastAsia="Arial Unicode MS" w:hAnsi="Arial Unicode MS" w:cs="Arial Unicode MS"/>
              <w:color w:val="000000"/>
              <w:sz w:val="22"/>
              <w:szCs w:val="22"/>
            </w:rPr>
            <w:t>2</w:t>
          </w:r>
          <w:r>
            <w:rPr>
              <w:rFonts w:ascii="Arial Unicode MS" w:eastAsia="Arial Unicode MS" w:hAnsi="Arial Unicode MS" w:cs="Arial Unicode MS"/>
              <w:color w:val="000000"/>
              <w:sz w:val="22"/>
              <w:szCs w:val="22"/>
            </w:rPr>
            <w:t xml:space="preserve"> au 31/08/2022</w:t>
          </w:r>
        </w:sdtContent>
      </w:sdt>
    </w:p>
    <w:p w14:paraId="0000002A" w14:textId="77777777" w:rsidR="00EB1BC7" w:rsidRDefault="00EB1BC7">
      <w:pPr>
        <w:ind w:left="0" w:right="-709" w:hanging="2"/>
        <w:jc w:val="both"/>
        <w:rPr>
          <w:rFonts w:ascii="Arial Narrow" w:eastAsia="Arial Narrow" w:hAnsi="Arial Narrow" w:cs="Arial Narrow"/>
          <w:color w:val="0000FF"/>
          <w:sz w:val="22"/>
          <w:szCs w:val="22"/>
        </w:rPr>
      </w:pPr>
    </w:p>
    <w:p w14:paraId="0000002B" w14:textId="77777777" w:rsidR="00EB1BC7" w:rsidRDefault="00EC004D">
      <w:p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 xml:space="preserve">Salaire mensuel indicatif brut : </w:t>
      </w:r>
      <w:r>
        <w:rPr>
          <w:rFonts w:ascii="Arial Narrow" w:eastAsia="Arial Narrow" w:hAnsi="Arial Narrow" w:cs="Arial Narrow"/>
          <w:color w:val="000000"/>
          <w:sz w:val="22"/>
          <w:szCs w:val="22"/>
        </w:rPr>
        <w:t>2 193,06 €.</w:t>
      </w:r>
    </w:p>
    <w:p w14:paraId="0000002C" w14:textId="77777777" w:rsidR="00EB1BC7" w:rsidRDefault="00EB1BC7">
      <w:pPr>
        <w:ind w:left="0" w:right="-709" w:hanging="2"/>
        <w:jc w:val="both"/>
        <w:rPr>
          <w:rFonts w:ascii="Arial Narrow" w:eastAsia="Arial Narrow" w:hAnsi="Arial Narrow" w:cs="Arial Narrow"/>
          <w:color w:val="000000"/>
          <w:sz w:val="22"/>
          <w:szCs w:val="22"/>
        </w:rPr>
      </w:pPr>
    </w:p>
    <w:p w14:paraId="0000002D" w14:textId="77777777" w:rsidR="00EB1BC7" w:rsidRDefault="00EC004D">
      <w:p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 </w:t>
      </w:r>
      <w:r>
        <w:rPr>
          <w:rFonts w:ascii="Arial Narrow" w:eastAsia="Arial Narrow" w:hAnsi="Arial Narrow" w:cs="Arial Narrow"/>
          <w:b/>
          <w:color w:val="000000"/>
          <w:sz w:val="22"/>
          <w:szCs w:val="22"/>
          <w:u w:val="single"/>
        </w:rPr>
        <w:t>dossier de candidature</w:t>
      </w:r>
      <w:r>
        <w:rPr>
          <w:rFonts w:ascii="Arial Narrow" w:eastAsia="Arial Narrow" w:hAnsi="Arial Narrow" w:cs="Arial Narrow"/>
          <w:color w:val="000000"/>
          <w:sz w:val="22"/>
          <w:szCs w:val="22"/>
        </w:rPr>
        <w:t xml:space="preserve"> devra comporter les éléments suivants :</w:t>
      </w:r>
    </w:p>
    <w:p w14:paraId="0000002E" w14:textId="77777777" w:rsidR="00EB1BC7" w:rsidRDefault="00EB1BC7">
      <w:pPr>
        <w:ind w:left="0" w:right="-709" w:hanging="2"/>
        <w:jc w:val="both"/>
        <w:rPr>
          <w:rFonts w:ascii="Arial Narrow" w:eastAsia="Arial Narrow" w:hAnsi="Arial Narrow" w:cs="Arial Narrow"/>
          <w:color w:val="000000"/>
          <w:sz w:val="22"/>
          <w:szCs w:val="22"/>
        </w:rPr>
      </w:pPr>
    </w:p>
    <w:p w14:paraId="0000002F" w14:textId="77777777" w:rsidR="00EB1BC7" w:rsidRDefault="00EC004D">
      <w:pPr>
        <w:numPr>
          <w:ilvl w:val="0"/>
          <w:numId w:val="2"/>
        </w:num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Une lettre de motivation</w:t>
      </w:r>
    </w:p>
    <w:p w14:paraId="00000030" w14:textId="77777777" w:rsidR="00EB1BC7" w:rsidRDefault="00EC004D">
      <w:pPr>
        <w:numPr>
          <w:ilvl w:val="0"/>
          <w:numId w:val="2"/>
        </w:num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 curriculum vitae</w:t>
      </w:r>
    </w:p>
    <w:p w14:paraId="00000031" w14:textId="77777777" w:rsidR="00EB1BC7" w:rsidRDefault="00EC004D">
      <w:pPr>
        <w:numPr>
          <w:ilvl w:val="0"/>
          <w:numId w:val="2"/>
        </w:num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Une copie des diplômes</w:t>
      </w:r>
    </w:p>
    <w:p w14:paraId="00000032" w14:textId="77777777" w:rsidR="00EB1BC7" w:rsidRDefault="00EC004D">
      <w:pPr>
        <w:numPr>
          <w:ilvl w:val="0"/>
          <w:numId w:val="2"/>
        </w:num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Une copie du certificat d’obtention de la qualification aux fonctions de maître de conférences des universités</w:t>
      </w:r>
    </w:p>
    <w:p w14:paraId="00000033" w14:textId="77777777" w:rsidR="00EB1BC7" w:rsidRDefault="00EB1BC7">
      <w:pPr>
        <w:ind w:left="0" w:right="-709" w:hanging="2"/>
        <w:jc w:val="both"/>
        <w:rPr>
          <w:rFonts w:ascii="Arial Narrow" w:eastAsia="Arial Narrow" w:hAnsi="Arial Narrow" w:cs="Arial Narrow"/>
          <w:color w:val="000000"/>
          <w:sz w:val="22"/>
          <w:szCs w:val="22"/>
        </w:rPr>
      </w:pPr>
    </w:p>
    <w:p w14:paraId="00000034" w14:textId="77777777" w:rsidR="00EB1BC7" w:rsidRDefault="00EC004D">
      <w:pPr>
        <w:ind w:left="0" w:right="-709"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Tout dossier ou document transmis </w:t>
      </w:r>
      <w:r>
        <w:rPr>
          <w:rFonts w:ascii="Arial Narrow" w:eastAsia="Arial Narrow" w:hAnsi="Arial Narrow" w:cs="Arial Narrow"/>
          <w:color w:val="000000"/>
          <w:sz w:val="22"/>
          <w:szCs w:val="22"/>
          <w:u w:val="single"/>
        </w:rPr>
        <w:t>hors délai</w:t>
      </w:r>
      <w:r>
        <w:rPr>
          <w:rFonts w:ascii="Arial Narrow" w:eastAsia="Arial Narrow" w:hAnsi="Arial Narrow" w:cs="Arial Narrow"/>
          <w:color w:val="000000"/>
          <w:sz w:val="22"/>
          <w:szCs w:val="22"/>
        </w:rPr>
        <w:t xml:space="preserve"> sera </w:t>
      </w:r>
      <w:r>
        <w:rPr>
          <w:rFonts w:ascii="Arial Narrow" w:eastAsia="Arial Narrow" w:hAnsi="Arial Narrow" w:cs="Arial Narrow"/>
          <w:color w:val="000000"/>
          <w:sz w:val="22"/>
          <w:szCs w:val="22"/>
          <w:u w:val="single"/>
        </w:rPr>
        <w:t>déclaré irrecevable</w:t>
      </w:r>
      <w:r>
        <w:rPr>
          <w:rFonts w:ascii="Arial Narrow" w:eastAsia="Arial Narrow" w:hAnsi="Arial Narrow" w:cs="Arial Narrow"/>
          <w:color w:val="000000"/>
          <w:sz w:val="22"/>
          <w:szCs w:val="22"/>
        </w:rPr>
        <w:t>.</w:t>
      </w:r>
    </w:p>
    <w:p w14:paraId="00000035" w14:textId="77777777" w:rsidR="00EB1BC7" w:rsidRDefault="00EB1BC7">
      <w:pPr>
        <w:ind w:left="0" w:right="-709" w:hanging="2"/>
        <w:jc w:val="both"/>
        <w:rPr>
          <w:rFonts w:ascii="Arial Narrow" w:eastAsia="Arial Narrow" w:hAnsi="Arial Narrow" w:cs="Arial Narrow"/>
          <w:color w:val="000000"/>
          <w:sz w:val="22"/>
          <w:szCs w:val="22"/>
        </w:rPr>
      </w:pPr>
    </w:p>
    <w:p w14:paraId="00000036" w14:textId="065033B3" w:rsidR="00EB1BC7" w:rsidRDefault="00EC004D">
      <w:pPr>
        <w:ind w:left="0" w:right="-709" w:hanging="2"/>
        <w:jc w:val="both"/>
        <w:rPr>
          <w:rFonts w:ascii="Arial Narrow" w:eastAsia="Arial Narrow" w:hAnsi="Arial Narrow" w:cs="Arial Narrow"/>
          <w:color w:val="0000FF"/>
          <w:sz w:val="22"/>
          <w:szCs w:val="22"/>
        </w:rPr>
      </w:pPr>
      <w:r>
        <w:rPr>
          <w:rFonts w:ascii="Arial Narrow" w:eastAsia="Arial Narrow" w:hAnsi="Arial Narrow" w:cs="Arial Narrow"/>
          <w:b/>
          <w:color w:val="000000"/>
          <w:sz w:val="22"/>
          <w:szCs w:val="22"/>
        </w:rPr>
        <w:t xml:space="preserve">Les candidatures devront être adressées, </w:t>
      </w:r>
      <w:r>
        <w:rPr>
          <w:rFonts w:ascii="Arial Narrow" w:eastAsia="Arial Narrow" w:hAnsi="Arial Narrow" w:cs="Arial Narrow"/>
          <w:b/>
          <w:color w:val="000000"/>
          <w:sz w:val="22"/>
          <w:szCs w:val="22"/>
          <w:u w:val="single"/>
        </w:rPr>
        <w:t>au plus tard,</w:t>
      </w:r>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u w:val="single"/>
        </w:rPr>
        <w:t>le 0</w:t>
      </w:r>
      <w:r w:rsidR="00B365C1">
        <w:rPr>
          <w:rFonts w:ascii="Arial Narrow" w:eastAsia="Arial Narrow" w:hAnsi="Arial Narrow" w:cs="Arial Narrow"/>
          <w:b/>
          <w:color w:val="000000"/>
          <w:sz w:val="22"/>
          <w:szCs w:val="22"/>
          <w:u w:val="single"/>
        </w:rPr>
        <w:t>5</w:t>
      </w:r>
      <w:r>
        <w:rPr>
          <w:rFonts w:ascii="Arial Narrow" w:eastAsia="Arial Narrow" w:hAnsi="Arial Narrow" w:cs="Arial Narrow"/>
          <w:b/>
          <w:color w:val="000000"/>
          <w:sz w:val="22"/>
          <w:szCs w:val="22"/>
          <w:u w:val="single"/>
        </w:rPr>
        <w:t xml:space="preserve"> </w:t>
      </w:r>
      <w:proofErr w:type="gramStart"/>
      <w:r>
        <w:rPr>
          <w:rFonts w:ascii="Arial Narrow" w:eastAsia="Arial Narrow" w:hAnsi="Arial Narrow" w:cs="Arial Narrow"/>
          <w:b/>
          <w:color w:val="000000"/>
          <w:sz w:val="22"/>
          <w:szCs w:val="22"/>
          <w:u w:val="single"/>
        </w:rPr>
        <w:t>Septembre</w:t>
      </w:r>
      <w:proofErr w:type="gramEnd"/>
      <w:r>
        <w:rPr>
          <w:rFonts w:ascii="Arial Narrow" w:eastAsia="Arial Narrow" w:hAnsi="Arial Narrow" w:cs="Arial Narrow"/>
          <w:color w:val="000000"/>
          <w:sz w:val="22"/>
          <w:szCs w:val="22"/>
        </w:rPr>
        <w:t xml:space="preserve"> </w:t>
      </w:r>
      <w:r>
        <w:rPr>
          <w:rFonts w:ascii="Arial Narrow" w:eastAsia="Arial Narrow" w:hAnsi="Arial Narrow" w:cs="Arial Narrow"/>
          <w:b/>
          <w:color w:val="000000"/>
          <w:sz w:val="22"/>
          <w:szCs w:val="22"/>
          <w:u w:val="single"/>
        </w:rPr>
        <w:t>à 18 heures</w:t>
      </w:r>
      <w:r>
        <w:rPr>
          <w:rFonts w:ascii="Arial Narrow" w:eastAsia="Arial Narrow" w:hAnsi="Arial Narrow" w:cs="Arial Narrow"/>
          <w:b/>
          <w:color w:val="000000"/>
          <w:sz w:val="22"/>
          <w:szCs w:val="22"/>
        </w:rPr>
        <w:t xml:space="preserve">, </w:t>
      </w:r>
      <w:r>
        <w:rPr>
          <w:rFonts w:ascii="Arial Narrow" w:eastAsia="Arial Narrow" w:hAnsi="Arial Narrow" w:cs="Arial Narrow"/>
          <w:b/>
          <w:color w:val="000000"/>
          <w:sz w:val="22"/>
          <w:szCs w:val="22"/>
          <w:u w:val="single"/>
        </w:rPr>
        <w:t>par courriel</w:t>
      </w:r>
      <w:r>
        <w:rPr>
          <w:rFonts w:ascii="Arial Narrow" w:eastAsia="Arial Narrow" w:hAnsi="Arial Narrow" w:cs="Arial Narrow"/>
          <w:b/>
          <w:color w:val="000000"/>
          <w:sz w:val="22"/>
          <w:szCs w:val="22"/>
        </w:rPr>
        <w:t xml:space="preserve"> à l’adresse suivante : </w:t>
      </w:r>
      <w:r>
        <w:rPr>
          <w:rFonts w:ascii="Arial Narrow" w:eastAsia="Arial Narrow" w:hAnsi="Arial Narrow" w:cs="Arial Narrow"/>
          <w:color w:val="000000"/>
          <w:sz w:val="22"/>
          <w:szCs w:val="22"/>
        </w:rPr>
        <w:t>Visvikis.Dimitris@univ-brest.fr</w:t>
      </w:r>
    </w:p>
    <w:p w14:paraId="00000037" w14:textId="77777777" w:rsidR="00EB1BC7" w:rsidRDefault="00EB1BC7">
      <w:pPr>
        <w:ind w:left="0" w:right="-709" w:hanging="2"/>
        <w:jc w:val="both"/>
        <w:rPr>
          <w:rFonts w:ascii="Arial Narrow" w:eastAsia="Arial Narrow" w:hAnsi="Arial Narrow" w:cs="Arial Narrow"/>
          <w:color w:val="0000FF"/>
          <w:sz w:val="22"/>
          <w:szCs w:val="22"/>
        </w:rPr>
      </w:pPr>
    </w:p>
    <w:p w14:paraId="00000038" w14:textId="77777777" w:rsidR="00EB1BC7" w:rsidRDefault="00EC004D">
      <w:pPr>
        <w:ind w:left="0" w:right="-709" w:hanging="2"/>
        <w:jc w:val="both"/>
        <w:rPr>
          <w:rFonts w:ascii="Arial Narrow" w:eastAsia="Arial Narrow" w:hAnsi="Arial Narrow" w:cs="Arial Narrow"/>
          <w:color w:val="0000FF"/>
          <w:sz w:val="22"/>
          <w:szCs w:val="22"/>
        </w:rPr>
      </w:pPr>
      <w:r>
        <w:rPr>
          <w:rFonts w:ascii="Arial Narrow" w:eastAsia="Arial Narrow" w:hAnsi="Arial Narrow" w:cs="Arial Narrow"/>
          <w:b/>
          <w:color w:val="000000"/>
          <w:sz w:val="22"/>
          <w:szCs w:val="22"/>
        </w:rPr>
        <w:t>Pour tout renseignement complémentaire, les messages seront adressés à la même adresse.</w:t>
      </w:r>
    </w:p>
    <w:sectPr w:rsidR="00EB1BC7">
      <w:pgSz w:w="11906" w:h="16838"/>
      <w:pgMar w:top="567" w:right="1418" w:bottom="56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Noto Serif CJK SC">
    <w:panose1 w:val="020B0604020202020204"/>
    <w:charset w:val="01"/>
    <w:family w:val="auto"/>
    <w:pitch w:val="variable"/>
  </w:font>
  <w:font w:name="Lohit Devanagari">
    <w:altName w:val="Calibri"/>
    <w:panose1 w:val="020B0604020202020204"/>
    <w:charset w:val="01"/>
    <w:family w:val="auto"/>
    <w:pitch w:val="variable"/>
  </w:font>
  <w:font w:name="OpenSymbol">
    <w:altName w:val="Arial Unicode MS"/>
    <w:panose1 w:val="020B0604020202020204"/>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Droid Sans Fallback">
    <w:panose1 w:val="020B0604020202020204"/>
    <w:charset w:val="80"/>
    <w:family w:val="auto"/>
    <w:pitch w:val="variable"/>
  </w:font>
  <w:font w:name="FreeSans">
    <w:panose1 w:val="020B0604020202020204"/>
    <w:charset w:val="80"/>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2076"/>
    <w:multiLevelType w:val="multilevel"/>
    <w:tmpl w:val="08AC2472"/>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1" w15:restartNumberingAfterBreak="0">
    <w:nsid w:val="24633314"/>
    <w:multiLevelType w:val="multilevel"/>
    <w:tmpl w:val="91D08342"/>
    <w:lvl w:ilvl="0">
      <w:start w:val="1"/>
      <w:numFmt w:val="bullet"/>
      <w:lvlText w:val="●"/>
      <w:lvlJc w:val="left"/>
      <w:pPr>
        <w:ind w:left="153" w:hanging="360"/>
      </w:pPr>
      <w:rPr>
        <w:rFonts w:ascii="Noto Sans Symbols" w:eastAsia="Noto Sans Symbols" w:hAnsi="Noto Sans Symbols" w:cs="Noto Sans Symbols"/>
        <w:vertAlign w:val="baseline"/>
      </w:rPr>
    </w:lvl>
    <w:lvl w:ilvl="1">
      <w:start w:val="1"/>
      <w:numFmt w:val="bullet"/>
      <w:lvlText w:val="o"/>
      <w:lvlJc w:val="left"/>
      <w:pPr>
        <w:ind w:left="873" w:hanging="360"/>
      </w:pPr>
      <w:rPr>
        <w:rFonts w:ascii="Courier New" w:eastAsia="Courier New" w:hAnsi="Courier New" w:cs="Courier New"/>
        <w:vertAlign w:val="baseline"/>
      </w:rPr>
    </w:lvl>
    <w:lvl w:ilvl="2">
      <w:start w:val="1"/>
      <w:numFmt w:val="bullet"/>
      <w:lvlText w:val="▪"/>
      <w:lvlJc w:val="left"/>
      <w:pPr>
        <w:ind w:left="1593" w:hanging="360"/>
      </w:pPr>
      <w:rPr>
        <w:rFonts w:ascii="Noto Sans Symbols" w:eastAsia="Noto Sans Symbols" w:hAnsi="Noto Sans Symbols" w:cs="Noto Sans Symbols"/>
        <w:vertAlign w:val="baseline"/>
      </w:rPr>
    </w:lvl>
    <w:lvl w:ilvl="3">
      <w:start w:val="1"/>
      <w:numFmt w:val="bullet"/>
      <w:lvlText w:val="●"/>
      <w:lvlJc w:val="left"/>
      <w:pPr>
        <w:ind w:left="2313" w:hanging="360"/>
      </w:pPr>
      <w:rPr>
        <w:rFonts w:ascii="Noto Sans Symbols" w:eastAsia="Noto Sans Symbols" w:hAnsi="Noto Sans Symbols" w:cs="Noto Sans Symbols"/>
        <w:vertAlign w:val="baseline"/>
      </w:rPr>
    </w:lvl>
    <w:lvl w:ilvl="4">
      <w:start w:val="1"/>
      <w:numFmt w:val="bullet"/>
      <w:lvlText w:val="o"/>
      <w:lvlJc w:val="left"/>
      <w:pPr>
        <w:ind w:left="3033" w:hanging="360"/>
      </w:pPr>
      <w:rPr>
        <w:rFonts w:ascii="Courier New" w:eastAsia="Courier New" w:hAnsi="Courier New" w:cs="Courier New"/>
        <w:vertAlign w:val="baseline"/>
      </w:rPr>
    </w:lvl>
    <w:lvl w:ilvl="5">
      <w:start w:val="1"/>
      <w:numFmt w:val="bullet"/>
      <w:lvlText w:val="▪"/>
      <w:lvlJc w:val="left"/>
      <w:pPr>
        <w:ind w:left="3753" w:hanging="360"/>
      </w:pPr>
      <w:rPr>
        <w:rFonts w:ascii="Noto Sans Symbols" w:eastAsia="Noto Sans Symbols" w:hAnsi="Noto Sans Symbols" w:cs="Noto Sans Symbols"/>
        <w:vertAlign w:val="baseline"/>
      </w:rPr>
    </w:lvl>
    <w:lvl w:ilvl="6">
      <w:start w:val="1"/>
      <w:numFmt w:val="bullet"/>
      <w:lvlText w:val="●"/>
      <w:lvlJc w:val="left"/>
      <w:pPr>
        <w:ind w:left="4473" w:hanging="360"/>
      </w:pPr>
      <w:rPr>
        <w:rFonts w:ascii="Noto Sans Symbols" w:eastAsia="Noto Sans Symbols" w:hAnsi="Noto Sans Symbols" w:cs="Noto Sans Symbols"/>
        <w:vertAlign w:val="baseline"/>
      </w:rPr>
    </w:lvl>
    <w:lvl w:ilvl="7">
      <w:start w:val="1"/>
      <w:numFmt w:val="bullet"/>
      <w:lvlText w:val="o"/>
      <w:lvlJc w:val="left"/>
      <w:pPr>
        <w:ind w:left="5193" w:hanging="360"/>
      </w:pPr>
      <w:rPr>
        <w:rFonts w:ascii="Courier New" w:eastAsia="Courier New" w:hAnsi="Courier New" w:cs="Courier New"/>
        <w:vertAlign w:val="baseline"/>
      </w:rPr>
    </w:lvl>
    <w:lvl w:ilvl="8">
      <w:start w:val="1"/>
      <w:numFmt w:val="bullet"/>
      <w:lvlText w:val="▪"/>
      <w:lvlJc w:val="left"/>
      <w:pPr>
        <w:ind w:left="5913" w:hanging="360"/>
      </w:pPr>
      <w:rPr>
        <w:rFonts w:ascii="Noto Sans Symbols" w:eastAsia="Noto Sans Symbols" w:hAnsi="Noto Sans Symbols" w:cs="Noto Sans Symbols"/>
        <w:vertAlign w:val="baseline"/>
      </w:rPr>
    </w:lvl>
  </w:abstractNum>
  <w:abstractNum w:abstractNumId="2" w15:restartNumberingAfterBreak="0">
    <w:nsid w:val="345B3F83"/>
    <w:multiLevelType w:val="multilevel"/>
    <w:tmpl w:val="B1C6A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A5E5ED6"/>
    <w:multiLevelType w:val="hybridMultilevel"/>
    <w:tmpl w:val="E1F4DA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DB47040"/>
    <w:multiLevelType w:val="multilevel"/>
    <w:tmpl w:val="264EEF6A"/>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65B64B0"/>
    <w:multiLevelType w:val="multilevel"/>
    <w:tmpl w:val="03A403DA"/>
    <w:lvl w:ilvl="0">
      <w:start w:val="1"/>
      <w:numFmt w:val="bullet"/>
      <w:lvlText w:val="●"/>
      <w:lvlJc w:val="left"/>
      <w:pPr>
        <w:ind w:left="207"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F651AFA"/>
    <w:multiLevelType w:val="hybridMultilevel"/>
    <w:tmpl w:val="368E3C0C"/>
    <w:lvl w:ilvl="0" w:tplc="2C20288C">
      <w:start w:val="1"/>
      <w:numFmt w:val="bullet"/>
      <w:lvlText w:val=""/>
      <w:lvlJc w:val="left"/>
      <w:pPr>
        <w:ind w:left="720" w:hanging="360"/>
      </w:pPr>
      <w:rPr>
        <w:rFonts w:ascii="Symbol" w:hAnsi="Symbol" w:hint="default"/>
      </w:rPr>
    </w:lvl>
    <w:lvl w:ilvl="1" w:tplc="01349256">
      <w:start w:val="1"/>
      <w:numFmt w:val="bullet"/>
      <w:lvlText w:val="o"/>
      <w:lvlJc w:val="left"/>
      <w:pPr>
        <w:ind w:left="1440" w:hanging="360"/>
      </w:pPr>
      <w:rPr>
        <w:rFonts w:ascii="Courier New" w:hAnsi="Courier New" w:hint="default"/>
      </w:rPr>
    </w:lvl>
    <w:lvl w:ilvl="2" w:tplc="7C1246FA">
      <w:start w:val="1"/>
      <w:numFmt w:val="bullet"/>
      <w:lvlText w:val=""/>
      <w:lvlJc w:val="left"/>
      <w:pPr>
        <w:ind w:left="2160" w:hanging="360"/>
      </w:pPr>
      <w:rPr>
        <w:rFonts w:ascii="Wingdings" w:hAnsi="Wingdings" w:hint="default"/>
      </w:rPr>
    </w:lvl>
    <w:lvl w:ilvl="3" w:tplc="3BA6C788">
      <w:start w:val="1"/>
      <w:numFmt w:val="bullet"/>
      <w:lvlText w:val=""/>
      <w:lvlJc w:val="left"/>
      <w:pPr>
        <w:ind w:left="2880" w:hanging="360"/>
      </w:pPr>
      <w:rPr>
        <w:rFonts w:ascii="Symbol" w:hAnsi="Symbol" w:hint="default"/>
      </w:rPr>
    </w:lvl>
    <w:lvl w:ilvl="4" w:tplc="2056D7D8">
      <w:start w:val="1"/>
      <w:numFmt w:val="bullet"/>
      <w:lvlText w:val="o"/>
      <w:lvlJc w:val="left"/>
      <w:pPr>
        <w:ind w:left="3600" w:hanging="360"/>
      </w:pPr>
      <w:rPr>
        <w:rFonts w:ascii="Courier New" w:hAnsi="Courier New" w:hint="default"/>
      </w:rPr>
    </w:lvl>
    <w:lvl w:ilvl="5" w:tplc="FE2EC534">
      <w:start w:val="1"/>
      <w:numFmt w:val="bullet"/>
      <w:lvlText w:val=""/>
      <w:lvlJc w:val="left"/>
      <w:pPr>
        <w:ind w:left="4320" w:hanging="360"/>
      </w:pPr>
      <w:rPr>
        <w:rFonts w:ascii="Wingdings" w:hAnsi="Wingdings" w:hint="default"/>
      </w:rPr>
    </w:lvl>
    <w:lvl w:ilvl="6" w:tplc="195C6366">
      <w:start w:val="1"/>
      <w:numFmt w:val="bullet"/>
      <w:lvlText w:val=""/>
      <w:lvlJc w:val="left"/>
      <w:pPr>
        <w:ind w:left="5040" w:hanging="360"/>
      </w:pPr>
      <w:rPr>
        <w:rFonts w:ascii="Symbol" w:hAnsi="Symbol" w:hint="default"/>
      </w:rPr>
    </w:lvl>
    <w:lvl w:ilvl="7" w:tplc="9DDEB920">
      <w:start w:val="1"/>
      <w:numFmt w:val="bullet"/>
      <w:lvlText w:val="o"/>
      <w:lvlJc w:val="left"/>
      <w:pPr>
        <w:ind w:left="5760" w:hanging="360"/>
      </w:pPr>
      <w:rPr>
        <w:rFonts w:ascii="Courier New" w:hAnsi="Courier New" w:hint="default"/>
      </w:rPr>
    </w:lvl>
    <w:lvl w:ilvl="8" w:tplc="7DE8CDC0">
      <w:start w:val="1"/>
      <w:numFmt w:val="bullet"/>
      <w:lvlText w:val=""/>
      <w:lvlJc w:val="left"/>
      <w:pPr>
        <w:ind w:left="6480" w:hanging="360"/>
      </w:pPr>
      <w:rPr>
        <w:rFonts w:ascii="Wingdings" w:hAnsi="Wingdings" w:hint="default"/>
      </w:rPr>
    </w:lvl>
  </w:abstractNum>
  <w:num w:numId="1" w16cid:durableId="269357769">
    <w:abstractNumId w:val="2"/>
  </w:num>
  <w:num w:numId="2" w16cid:durableId="1779521611">
    <w:abstractNumId w:val="1"/>
  </w:num>
  <w:num w:numId="3" w16cid:durableId="873495394">
    <w:abstractNumId w:val="5"/>
  </w:num>
  <w:num w:numId="4" w16cid:durableId="1180702835">
    <w:abstractNumId w:val="0"/>
  </w:num>
  <w:num w:numId="5" w16cid:durableId="358046414">
    <w:abstractNumId w:val="4"/>
  </w:num>
  <w:num w:numId="6" w16cid:durableId="1455826078">
    <w:abstractNumId w:val="6"/>
  </w:num>
  <w:num w:numId="7" w16cid:durableId="1874338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C7"/>
    <w:rsid w:val="000863FD"/>
    <w:rsid w:val="00833C77"/>
    <w:rsid w:val="00B365C1"/>
    <w:rsid w:val="00CC715F"/>
    <w:rsid w:val="00EB1BC7"/>
    <w:rsid w:val="00EC004D"/>
    <w:rsid w:val="00EE4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D427"/>
  <w15:docId w15:val="{2EBDAC12-6CFA-9049-89F0-7DA8FE07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Titre1">
    <w:name w:val="heading 1"/>
    <w:basedOn w:val="Normal"/>
    <w:next w:val="Corpsdetexte"/>
    <w:uiPriority w:val="9"/>
    <w:qFormat/>
    <w:pPr>
      <w:keepNext/>
      <w:numPr>
        <w:numId w:val="5"/>
      </w:numPr>
      <w:spacing w:before="240" w:after="120"/>
      <w:ind w:left="-1" w:hanging="1"/>
    </w:pPr>
    <w:rPr>
      <w:rFonts w:ascii="Liberation Serif" w:eastAsia="Noto Serif CJK SC" w:hAnsi="Liberation Serif" w:cs="Lohit Devanagari"/>
      <w:b/>
      <w:bCs/>
      <w:sz w:val="48"/>
      <w:szCs w:val="48"/>
      <w:lang w:eastAsia="zh-CN"/>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cs="Wingdings"/>
      <w:w w:val="100"/>
      <w:position w:val="-1"/>
      <w:effect w:val="none"/>
      <w:vertAlign w:val="baseline"/>
      <w:cs w:val="0"/>
      <w:em w:val="none"/>
    </w:rPr>
  </w:style>
  <w:style w:type="character" w:customStyle="1" w:styleId="WW8Num2z0">
    <w:name w:val="WW8Num2z0"/>
    <w:rPr>
      <w:rFonts w:ascii="Symbol" w:hAnsi="Symbol" w:cs="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3z0">
    <w:name w:val="WW8Num3z0"/>
    <w:rPr>
      <w:rFonts w:ascii="Symbol" w:hAnsi="Symbol" w:cs="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character" w:styleId="Numrodepage">
    <w:name w:val="page number"/>
    <w:basedOn w:val="Policepardfaut1"/>
    <w:rPr>
      <w:w w:val="100"/>
      <w:position w:val="-1"/>
      <w:effect w:val="none"/>
      <w:vertAlign w:val="baseline"/>
      <w:cs w:val="0"/>
      <w:em w:val="none"/>
    </w:rPr>
  </w:style>
  <w:style w:type="character" w:styleId="Lienhypertextesuivivisit">
    <w:name w:val="FollowedHyperlink"/>
    <w:rPr>
      <w:color w:val="800080"/>
      <w:w w:val="100"/>
      <w:position w:val="-1"/>
      <w:u w:val="single"/>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Normal"/>
    <w:next w:val="Corpsdetexte"/>
    <w:pPr>
      <w:keepNext/>
      <w:spacing w:before="240" w:after="120"/>
    </w:pPr>
    <w:rPr>
      <w:rFonts w:ascii="Arial" w:eastAsia="Droid Sans Fallback" w:hAnsi="Arial" w:cs="Free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ous-titreCar">
    <w:name w:val="Sous-titre Car"/>
    <w:rPr>
      <w:rFonts w:ascii="Cambria" w:eastAsia="Times New Roman" w:hAnsi="Cambria" w:cs="Times New Roman"/>
      <w:w w:val="100"/>
      <w:position w:val="-1"/>
      <w:sz w:val="24"/>
      <w:szCs w:val="24"/>
      <w:effect w:val="none"/>
      <w:vertAlign w:val="baseline"/>
      <w:cs w:val="0"/>
      <w:em w:val="none"/>
      <w:lang w:eastAsia="ar-SA"/>
    </w:rPr>
  </w:style>
  <w:style w:type="paragraph" w:styleId="Paragraphedeliste">
    <w:name w:val="List Paragraph"/>
    <w:basedOn w:val="Normal"/>
    <w:uiPriority w:val="34"/>
    <w:qFormat/>
    <w:pPr>
      <w:ind w:left="708"/>
    </w:pPr>
  </w:style>
  <w:style w:type="character" w:customStyle="1" w:styleId="Titre1Car">
    <w:name w:val="Titre 1 Car"/>
    <w:rPr>
      <w:rFonts w:ascii="Liberation Serif" w:eastAsia="Noto Serif CJK SC" w:hAnsi="Liberation Serif" w:cs="Lohit Devanagari"/>
      <w:b/>
      <w:bCs/>
      <w:w w:val="100"/>
      <w:position w:val="-1"/>
      <w:sz w:val="48"/>
      <w:szCs w:val="48"/>
      <w:effect w:val="none"/>
      <w:vertAlign w:val="baseline"/>
      <w:cs w:val="0"/>
      <w:em w:val="non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22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GUuS5b++n4wCxetLppY9+7qBng==">AMUW2mUZVcPNlxo0YP3T2gSpjSoeVvgRz2EFW+1v7/aIAAhmJYr5U9NY+t93EiMGfQwckXAN0PS3UhRNQzWr8+uwLN3Inr9NLkOuOYrP3pOviMk6bsx0zuOT9vDcXNhlR30R1yzqAzpnWIhZyX2OCPFhO6qXKcfA/K6YGAQYtf4Q0x8C2+L/+PY=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dufouillou</dc:creator>
  <cp:lastModifiedBy>dimitris visvikis</cp:lastModifiedBy>
  <cp:revision>2</cp:revision>
  <dcterms:created xsi:type="dcterms:W3CDTF">2022-07-22T14:25:00Z</dcterms:created>
  <dcterms:modified xsi:type="dcterms:W3CDTF">2022-07-22T14:25:00Z</dcterms:modified>
</cp:coreProperties>
</file>